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40"/>
        </w:tabs>
        <w:spacing w:line="540" w:lineRule="exact"/>
        <w:jc w:val="center"/>
        <w:rPr>
          <w:rFonts w:hint="eastAsia"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关于开展2020年湖北省大学生</w:t>
      </w:r>
    </w:p>
    <w:p>
      <w:pPr>
        <w:tabs>
          <w:tab w:val="left" w:pos="5940"/>
        </w:tabs>
        <w:spacing w:line="540" w:lineRule="exact"/>
        <w:jc w:val="center"/>
        <w:rPr>
          <w:rFonts w:ascii="方正小标宋简体" w:hAnsi="宋体" w:eastAsia="方正小标宋简体" w:cs="华文中宋"/>
          <w:bCs/>
          <w:sz w:val="44"/>
          <w:szCs w:val="44"/>
        </w:rPr>
      </w:pPr>
      <w:r>
        <w:rPr>
          <w:rFonts w:hint="eastAsia" w:ascii="方正小标宋简体" w:hAnsi="宋体" w:eastAsia="方正小标宋简体" w:cs="华文中宋"/>
          <w:bCs/>
          <w:sz w:val="44"/>
          <w:szCs w:val="44"/>
        </w:rPr>
        <w:t>文化创意作品大赛的通知</w:t>
      </w:r>
    </w:p>
    <w:p>
      <w:pPr>
        <w:tabs>
          <w:tab w:val="left" w:pos="5940"/>
        </w:tabs>
        <w:spacing w:line="540" w:lineRule="exact"/>
        <w:rPr>
          <w:rFonts w:ascii="方正小标宋简体" w:hAnsi="宋体" w:eastAsia="方正小标宋简体" w:cs="华文中宋"/>
          <w:b/>
          <w:bCs/>
          <w:sz w:val="44"/>
          <w:szCs w:val="44"/>
        </w:rPr>
      </w:pPr>
    </w:p>
    <w:p>
      <w:pPr>
        <w:tabs>
          <w:tab w:val="left" w:pos="5940"/>
        </w:tabs>
        <w:spacing w:after="0" w:line="540" w:lineRule="exact"/>
        <w:rPr>
          <w:rFonts w:ascii="仿宋" w:hAnsi="仿宋" w:eastAsia="仿宋" w:cs="仿宋"/>
          <w:sz w:val="32"/>
          <w:szCs w:val="32"/>
        </w:rPr>
      </w:pPr>
      <w:r>
        <w:rPr>
          <w:rFonts w:hint="eastAsia" w:ascii="仿宋" w:hAnsi="仿宋" w:eastAsia="仿宋" w:cs="仿宋"/>
          <w:sz w:val="32"/>
          <w:szCs w:val="32"/>
        </w:rPr>
        <w:t>各高校毕业生就业创业工作部门、大学生创新创业俱乐部：</w:t>
      </w:r>
    </w:p>
    <w:p>
      <w:pPr>
        <w:tabs>
          <w:tab w:val="left" w:pos="5940"/>
        </w:tabs>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为贯彻落实《国务院关于推动创新创业高质量发展打造“双创”升级版的意见》（国发〔2018〕32号）精神，大力营造我省高校大众创业万众创新氛围，进一步激发大学生创新潜能和创造活力，决定举办“2020年湖北省大学生文化创意作品大赛”。有关事项通知如下：</w:t>
      </w:r>
    </w:p>
    <w:p>
      <w:pPr>
        <w:spacing w:after="0" w:line="540" w:lineRule="exact"/>
        <w:ind w:firstLine="640" w:firstLineChars="200"/>
        <w:rPr>
          <w:rFonts w:ascii="黑体" w:hAnsi="黑体" w:eastAsia="黑体" w:cs="仿宋"/>
          <w:sz w:val="32"/>
          <w:szCs w:val="32"/>
        </w:rPr>
      </w:pPr>
      <w:r>
        <w:rPr>
          <w:rFonts w:hint="eastAsia" w:ascii="黑体" w:hAnsi="黑体" w:eastAsia="黑体" w:cs="仿宋"/>
          <w:sz w:val="32"/>
          <w:szCs w:val="32"/>
        </w:rPr>
        <w:t>一、大赛主题</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荆楚有才 创意未来</w:t>
      </w:r>
    </w:p>
    <w:p>
      <w:pPr>
        <w:spacing w:after="0" w:line="540" w:lineRule="exact"/>
        <w:ind w:firstLine="640" w:firstLineChars="200"/>
        <w:rPr>
          <w:rFonts w:ascii="仿宋" w:hAnsi="仿宋" w:eastAsia="仿宋" w:cs="仿宋"/>
          <w:b/>
          <w:bCs/>
          <w:sz w:val="32"/>
          <w:szCs w:val="32"/>
        </w:rPr>
      </w:pPr>
      <w:r>
        <w:rPr>
          <w:rFonts w:hint="eastAsia" w:ascii="黑体" w:hAnsi="黑体" w:eastAsia="黑体" w:cs="黑体"/>
          <w:sz w:val="32"/>
          <w:szCs w:val="32"/>
        </w:rPr>
        <w:t>二、活动时间</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2020年9月至12月</w:t>
      </w:r>
    </w:p>
    <w:p>
      <w:pPr>
        <w:spacing w:after="0" w:line="540" w:lineRule="exact"/>
        <w:ind w:firstLine="640" w:firstLineChars="200"/>
        <w:rPr>
          <w:rFonts w:ascii="黑体" w:hAnsi="黑体" w:eastAsia="黑体" w:cs="黑体"/>
          <w:sz w:val="32"/>
          <w:szCs w:val="32"/>
        </w:rPr>
      </w:pPr>
      <w:r>
        <w:rPr>
          <w:rFonts w:hint="eastAsia" w:ascii="黑体" w:hAnsi="黑体" w:eastAsia="黑体" w:cs="黑体"/>
          <w:sz w:val="32"/>
          <w:szCs w:val="32"/>
        </w:rPr>
        <w:t>三、参赛要求</w:t>
      </w:r>
    </w:p>
    <w:p>
      <w:pPr>
        <w:spacing w:after="0"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（一）参赛对象</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参赛作品作者必须为湖北省普通高等学校在校生或毕业3年内毕业生。</w:t>
      </w:r>
    </w:p>
    <w:p>
      <w:pPr>
        <w:spacing w:after="0"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（二）作品要求</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1.参赛作品应具有一定原创性、引领性和实用性。</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2.所有参赛作品应为原创设计，知识产权纠纷责任由参赛者自行承担。</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3.参赛作品符合社会主义核心价值观要求，弘扬正能量，鼓励内容创新、形式创新；作品应具备一定的可市场化价值。</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4.参赛者在高校遴选作品阶段可用概念设计图或样稿代替作品参赛，进入复赛必须提供可供展示的实物作品或数字作品，若最终提交作品不能可视化呈现，则视为自动放弃。</w:t>
      </w:r>
    </w:p>
    <w:p>
      <w:pPr>
        <w:spacing w:after="0" w:line="540" w:lineRule="exact"/>
        <w:ind w:firstLine="643" w:firstLineChars="200"/>
        <w:rPr>
          <w:rFonts w:ascii="楷体" w:hAnsi="楷体" w:eastAsia="楷体" w:cs="楷体"/>
          <w:sz w:val="32"/>
          <w:szCs w:val="32"/>
        </w:rPr>
      </w:pPr>
      <w:r>
        <w:rPr>
          <w:rFonts w:hint="eastAsia" w:ascii="楷体" w:hAnsi="楷体" w:eastAsia="楷体" w:cs="楷体"/>
          <w:b/>
          <w:bCs/>
          <w:sz w:val="32"/>
          <w:szCs w:val="32"/>
        </w:rPr>
        <w:t>（三）征集类型</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1.传统文化类（含书画摄影、传统工艺品、传统材质的创新工艺；以“非遗”、“民风”、“民俗”为主题的文化创意产品等)。</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2.创意产品设计类（含创意包装设计、创新装饰设计、文化创意产品设计、创新家居家具、服装与服饰设计、工业设计等）。</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3.新媒体设计类（含新媒体影音制作、创意数字动画、VR虚拟现实作品等）。</w:t>
      </w:r>
    </w:p>
    <w:p>
      <w:pPr>
        <w:spacing w:after="0" w:line="540" w:lineRule="exact"/>
        <w:ind w:firstLine="640"/>
        <w:rPr>
          <w:rFonts w:ascii="黑体" w:hAnsi="黑体" w:eastAsia="黑体" w:cs="黑体"/>
          <w:sz w:val="32"/>
          <w:szCs w:val="32"/>
        </w:rPr>
      </w:pPr>
      <w:r>
        <w:rPr>
          <w:rFonts w:hint="eastAsia" w:ascii="黑体" w:hAnsi="黑体" w:eastAsia="黑体" w:cs="黑体"/>
          <w:sz w:val="32"/>
          <w:szCs w:val="32"/>
        </w:rPr>
        <w:t>四、工作安排</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（一）组织宣传</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2020年9月16日-9月25日：各高校应通过“三微一端”、校园网等多种方式积极宣传，广泛动员有创新创意成果的大学生参与申报，努力营造大学生创新创业良好氛围，培育学生创新创业意识和能力，促进产教融合。</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（二）作品申报</w:t>
      </w:r>
    </w:p>
    <w:p>
      <w:pPr>
        <w:spacing w:after="0" w:line="540" w:lineRule="exact"/>
        <w:ind w:firstLine="642"/>
        <w:rPr>
          <w:rFonts w:ascii="仿宋" w:hAnsi="仿宋" w:eastAsia="仿宋" w:cs="仿宋"/>
          <w:sz w:val="32"/>
          <w:szCs w:val="32"/>
        </w:rPr>
      </w:pPr>
      <w:r>
        <w:rPr>
          <w:rFonts w:hint="eastAsia" w:ascii="仿宋" w:hAnsi="仿宋" w:eastAsia="仿宋" w:cs="仿宋"/>
          <w:b/>
          <w:bCs/>
          <w:sz w:val="32"/>
          <w:szCs w:val="32"/>
        </w:rPr>
        <w:t>1.报名</w:t>
      </w:r>
      <w:r>
        <w:rPr>
          <w:rFonts w:hint="eastAsia" w:ascii="仿宋" w:hAnsi="仿宋" w:eastAsia="仿宋" w:cs="仿宋"/>
          <w:sz w:val="32"/>
          <w:szCs w:val="32"/>
        </w:rPr>
        <w:t>：2020年9月25日-10月20日：参赛作者在大赛申报平台http://hbwcds.jingsai.la/报名并报送作品（具体申报要求见附件）。</w:t>
      </w:r>
    </w:p>
    <w:p>
      <w:pPr>
        <w:spacing w:after="0"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2.初审：</w:t>
      </w:r>
      <w:r>
        <w:rPr>
          <w:rFonts w:hint="eastAsia" w:ascii="仿宋" w:hAnsi="仿宋" w:eastAsia="仿宋" w:cs="仿宋"/>
          <w:sz w:val="32"/>
          <w:szCs w:val="32"/>
        </w:rPr>
        <w:t>2020年10月21日-10月26日：各高校通过大赛申报平台（各高校管理员账号将在湖北省大学生创新创业俱乐部工作群发放）对学生申报作品进行审核，择优报送参加省级比赛作品，原则上每所高校报送作品数量不超过30件。</w:t>
      </w:r>
    </w:p>
    <w:p>
      <w:pPr>
        <w:spacing w:after="0"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3.推荐：</w:t>
      </w:r>
      <w:r>
        <w:rPr>
          <w:rFonts w:hint="eastAsia" w:ascii="仿宋" w:hAnsi="仿宋" w:eastAsia="仿宋" w:cs="仿宋"/>
          <w:sz w:val="32"/>
          <w:szCs w:val="32"/>
        </w:rPr>
        <w:t>2020年10月27日-10月30日：高校就业创业主管部门通过大赛申报平台后台提交本校推荐作品电子版资料参加省级初赛评比。</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（三）初赛</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2020年11月2日-11月11日：组织专家对高校推荐参赛作品进行网上评审，评选出66件作品进入复赛并通知相关高校于11月18日前报送复赛入围作品。</w:t>
      </w:r>
    </w:p>
    <w:p>
      <w:pPr>
        <w:spacing w:after="0" w:line="540" w:lineRule="exact"/>
        <w:ind w:firstLine="643" w:firstLineChars="200"/>
        <w:rPr>
          <w:rFonts w:ascii="楷体" w:hAnsi="楷体" w:eastAsia="楷体" w:cs="楷体"/>
          <w:sz w:val="32"/>
          <w:szCs w:val="32"/>
        </w:rPr>
      </w:pPr>
      <w:r>
        <w:rPr>
          <w:rFonts w:hint="eastAsia" w:ascii="楷体" w:hAnsi="楷体" w:eastAsia="楷体" w:cs="楷体"/>
          <w:b/>
          <w:bCs/>
          <w:sz w:val="32"/>
          <w:szCs w:val="32"/>
        </w:rPr>
        <w:t>（四）复赛</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2020年11月23日-11月25日：大赛评审专家委员会对入围复赛作品采取现场路演展示方式进行评审，评选出相关奖项。</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（五）作品公示</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获奖作品名单在湖北省高等学校毕业生就业指导服务中心官网公示。</w:t>
      </w:r>
    </w:p>
    <w:p>
      <w:pPr>
        <w:spacing w:after="0" w:line="540" w:lineRule="exact"/>
        <w:ind w:left="580"/>
        <w:rPr>
          <w:rFonts w:ascii="楷体" w:hAnsi="楷体" w:eastAsia="楷体" w:cs="楷体"/>
          <w:b/>
          <w:bCs/>
          <w:sz w:val="32"/>
          <w:szCs w:val="32"/>
        </w:rPr>
      </w:pPr>
      <w:r>
        <w:rPr>
          <w:rFonts w:hint="eastAsia" w:ascii="楷体" w:hAnsi="楷体" w:eastAsia="楷体" w:cs="楷体"/>
          <w:b/>
          <w:bCs/>
          <w:sz w:val="32"/>
          <w:szCs w:val="32"/>
        </w:rPr>
        <w:t>（六）作品展示</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评选结束后，所有获奖作品将被收录成册，编入《湖北省大学生文化创意作品选集》；部分获奖作品将定期在相关高校大学生创新创业俱乐部展示。</w:t>
      </w:r>
    </w:p>
    <w:p>
      <w:pPr>
        <w:pStyle w:val="23"/>
        <w:spacing w:after="0" w:line="540" w:lineRule="exact"/>
        <w:ind w:left="640" w:firstLine="0" w:firstLineChars="0"/>
        <w:rPr>
          <w:rFonts w:ascii="黑体" w:hAnsi="黑体" w:eastAsia="黑体" w:cs="仿宋"/>
          <w:sz w:val="32"/>
          <w:szCs w:val="32"/>
        </w:rPr>
      </w:pPr>
      <w:r>
        <w:rPr>
          <w:rFonts w:hint="eastAsia" w:ascii="黑体" w:hAnsi="黑体" w:eastAsia="黑体" w:cs="仿宋"/>
          <w:sz w:val="32"/>
          <w:szCs w:val="32"/>
        </w:rPr>
        <w:t>五、奖项设置</w:t>
      </w:r>
    </w:p>
    <w:p>
      <w:pPr>
        <w:spacing w:after="0" w:line="540" w:lineRule="exact"/>
        <w:rPr>
          <w:rFonts w:ascii="仿宋" w:hAnsi="仿宋" w:eastAsia="仿宋" w:cs="仿宋"/>
          <w:sz w:val="32"/>
          <w:szCs w:val="32"/>
        </w:rPr>
      </w:pPr>
      <w:r>
        <w:rPr>
          <w:rFonts w:hint="eastAsia" w:ascii="仿宋" w:hAnsi="仿宋" w:eastAsia="仿宋" w:cs="仿宋"/>
          <w:sz w:val="32"/>
          <w:szCs w:val="32"/>
        </w:rPr>
        <w:t xml:space="preserve">    一等奖6名，奖金7000元/名；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二等奖10名，奖金4000元/名；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三等奖20名，奖金2000元/名；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优秀奖30名，奖金1000元/名；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优秀组织单位，10个；</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优秀指导教师，若干名。</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统一颁发获奖作品证书。</w:t>
      </w:r>
    </w:p>
    <w:p>
      <w:pPr>
        <w:spacing w:after="0" w:line="540" w:lineRule="exact"/>
        <w:ind w:firstLine="640" w:firstLineChars="200"/>
        <w:rPr>
          <w:rFonts w:ascii="黑体" w:hAnsi="黑体" w:eastAsia="黑体" w:cs="仿宋"/>
          <w:sz w:val="32"/>
          <w:szCs w:val="32"/>
        </w:rPr>
      </w:pPr>
      <w:r>
        <w:rPr>
          <w:rFonts w:hint="eastAsia" w:ascii="黑体" w:hAnsi="黑体" w:eastAsia="黑体" w:cs="仿宋"/>
          <w:sz w:val="32"/>
          <w:szCs w:val="32"/>
        </w:rPr>
        <w:t>六、活动说明</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一）本次大赛由湖北省高等学校毕业生就业指导服务中心、湖北省大学生创新创业俱乐部主办，湖北理工学院承办。本次大赛的获奖作品，均视为对活动主办方无偿赠予，不得要求退还；主办方有权编辑画册、公开展示及其他相关宣传。</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（二）本次大赛不收取任何费用。进入复赛但未获奖作品可由报送高校或作者在公示期后15日内自行取回，逾期未取视为放弃。</w:t>
      </w:r>
    </w:p>
    <w:p>
      <w:pPr>
        <w:spacing w:after="0"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复赛实物寄送地址：</w:t>
      </w:r>
      <w:r>
        <w:rPr>
          <w:rFonts w:hint="eastAsia" w:ascii="仿宋" w:hAnsi="仿宋" w:eastAsia="仿宋" w:cs="仿宋"/>
          <w:sz w:val="32"/>
          <w:szCs w:val="32"/>
        </w:rPr>
        <w:t>湖北省黄石市下陆区桂林北路16号逸夫创业大楼299办公室 贺子斌老师收</w:t>
      </w: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咨询电话：0714-6350023  贺老师</w:t>
      </w:r>
    </w:p>
    <w:p>
      <w:pPr>
        <w:spacing w:after="0" w:line="540" w:lineRule="exact"/>
        <w:ind w:firstLine="2240" w:firstLineChars="700"/>
        <w:rPr>
          <w:rFonts w:ascii="仿宋" w:hAnsi="仿宋" w:eastAsia="仿宋" w:cs="仿宋"/>
          <w:sz w:val="32"/>
          <w:szCs w:val="32"/>
        </w:rPr>
      </w:pPr>
      <w:r>
        <w:rPr>
          <w:rFonts w:hint="eastAsia" w:ascii="仿宋" w:hAnsi="仿宋" w:eastAsia="仿宋" w:cs="仿宋"/>
          <w:sz w:val="32"/>
          <w:szCs w:val="32"/>
        </w:rPr>
        <w:t>027-87858627  陆老师</w:t>
      </w:r>
    </w:p>
    <w:p>
      <w:pPr>
        <w:spacing w:after="0" w:line="540" w:lineRule="exact"/>
        <w:rPr>
          <w:rFonts w:ascii="仿宋" w:hAnsi="仿宋" w:eastAsia="仿宋" w:cs="仿宋"/>
          <w:sz w:val="32"/>
          <w:szCs w:val="32"/>
        </w:rPr>
      </w:pPr>
    </w:p>
    <w:p>
      <w:pPr>
        <w:spacing w:after="0" w:line="540" w:lineRule="exact"/>
        <w:ind w:firstLine="640" w:firstLineChars="200"/>
        <w:rPr>
          <w:rFonts w:ascii="仿宋" w:hAnsi="仿宋" w:eastAsia="仿宋" w:cs="仿宋"/>
          <w:sz w:val="32"/>
          <w:szCs w:val="32"/>
        </w:rPr>
      </w:pPr>
      <w:r>
        <w:rPr>
          <w:rFonts w:hint="eastAsia" w:ascii="仿宋" w:hAnsi="仿宋" w:eastAsia="仿宋" w:cs="仿宋"/>
          <w:sz w:val="32"/>
          <w:szCs w:val="32"/>
        </w:rPr>
        <w:t>附件：1.申报要求及评审标准</w:t>
      </w:r>
    </w:p>
    <w:p>
      <w:pPr>
        <w:spacing w:after="0" w:line="540" w:lineRule="exact"/>
        <w:ind w:firstLine="1600" w:firstLineChars="500"/>
        <w:rPr>
          <w:rFonts w:ascii="仿宋" w:hAnsi="仿宋" w:eastAsia="仿宋" w:cs="仿宋"/>
          <w:sz w:val="32"/>
          <w:szCs w:val="32"/>
        </w:rPr>
      </w:pPr>
      <w:r>
        <w:rPr>
          <w:rFonts w:hint="eastAsia" w:ascii="仿宋" w:hAnsi="仿宋" w:eastAsia="仿宋" w:cs="仿宋"/>
          <w:sz w:val="32"/>
          <w:szCs w:val="32"/>
        </w:rPr>
        <w:t>2.参赛作品知识产权及作品归属权声明</w:t>
      </w:r>
    </w:p>
    <w:p>
      <w:pPr>
        <w:spacing w:after="0" w:line="540" w:lineRule="exact"/>
        <w:ind w:firstLine="640" w:firstLineChars="200"/>
        <w:rPr>
          <w:rFonts w:ascii="仿宋" w:hAnsi="仿宋" w:eastAsia="仿宋" w:cs="仿宋"/>
          <w:sz w:val="32"/>
          <w:szCs w:val="32"/>
        </w:rPr>
      </w:pPr>
    </w:p>
    <w:p>
      <w:pPr>
        <w:spacing w:after="0" w:line="540" w:lineRule="exact"/>
        <w:ind w:firstLine="640" w:firstLineChars="200"/>
        <w:rPr>
          <w:rFonts w:ascii="仿宋" w:hAnsi="仿宋" w:eastAsia="仿宋" w:cs="仿宋"/>
          <w:sz w:val="32"/>
          <w:szCs w:val="32"/>
        </w:rPr>
      </w:pPr>
    </w:p>
    <w:p>
      <w:pPr>
        <w:spacing w:after="0" w:line="540" w:lineRule="exact"/>
        <w:ind w:firstLine="2880" w:firstLineChars="900"/>
        <w:rPr>
          <w:rFonts w:ascii="仿宋" w:hAnsi="仿宋" w:eastAsia="仿宋" w:cs="仿宋"/>
          <w:sz w:val="32"/>
          <w:szCs w:val="32"/>
        </w:rPr>
      </w:pPr>
      <w:r>
        <w:rPr>
          <w:rFonts w:hint="eastAsia" w:ascii="仿宋" w:hAnsi="仿宋" w:eastAsia="仿宋" w:cs="仿宋"/>
          <w:sz w:val="32"/>
          <w:szCs w:val="32"/>
        </w:rPr>
        <w:t>湖北省高等学校毕业生就业指导服务中心</w:t>
      </w:r>
    </w:p>
    <w:p>
      <w:pPr>
        <w:spacing w:after="0" w:line="540" w:lineRule="exact"/>
        <w:ind w:firstLine="4800" w:firstLineChars="1500"/>
        <w:rPr>
          <w:rFonts w:ascii="仿宋" w:hAnsi="仿宋" w:eastAsia="仿宋" w:cs="仿宋"/>
          <w:sz w:val="32"/>
          <w:szCs w:val="32"/>
        </w:rPr>
      </w:pPr>
      <w:r>
        <w:rPr>
          <w:rFonts w:hint="eastAsia" w:ascii="仿宋" w:hAnsi="仿宋" w:eastAsia="仿宋" w:cs="仿宋"/>
          <w:sz w:val="32"/>
          <w:szCs w:val="32"/>
        </w:rPr>
        <w:t>2020年9月15日</w:t>
      </w:r>
    </w:p>
    <w:p>
      <w:pPr>
        <w:spacing w:line="540" w:lineRule="exact"/>
        <w:rPr>
          <w:rFonts w:ascii="仿宋" w:hAnsi="仿宋" w:eastAsia="仿宋" w:cs="仿宋"/>
          <w:sz w:val="32"/>
          <w:szCs w:val="32"/>
        </w:rPr>
      </w:pPr>
      <w:bookmarkStart w:id="0" w:name="_GoBack"/>
      <w:bookmarkEnd w:id="0"/>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Latha"/>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31"/>
    <w:rsid w:val="00217AE7"/>
    <w:rsid w:val="00235131"/>
    <w:rsid w:val="00283FC9"/>
    <w:rsid w:val="00370319"/>
    <w:rsid w:val="00427169"/>
    <w:rsid w:val="00577833"/>
    <w:rsid w:val="005A0B9B"/>
    <w:rsid w:val="005A25EE"/>
    <w:rsid w:val="007173DE"/>
    <w:rsid w:val="00772CF9"/>
    <w:rsid w:val="00870D98"/>
    <w:rsid w:val="008A06B0"/>
    <w:rsid w:val="009D034A"/>
    <w:rsid w:val="00BF11F2"/>
    <w:rsid w:val="00D8240A"/>
    <w:rsid w:val="00E51448"/>
    <w:rsid w:val="014A3F80"/>
    <w:rsid w:val="025057D9"/>
    <w:rsid w:val="02821B5C"/>
    <w:rsid w:val="02CF3DB0"/>
    <w:rsid w:val="02DE0B98"/>
    <w:rsid w:val="02F67D65"/>
    <w:rsid w:val="031F4814"/>
    <w:rsid w:val="042D7643"/>
    <w:rsid w:val="044D0A9B"/>
    <w:rsid w:val="0564747C"/>
    <w:rsid w:val="05856BAB"/>
    <w:rsid w:val="05B518B8"/>
    <w:rsid w:val="063C3D30"/>
    <w:rsid w:val="070B497E"/>
    <w:rsid w:val="077F55AC"/>
    <w:rsid w:val="08122B2C"/>
    <w:rsid w:val="08594FFF"/>
    <w:rsid w:val="087A4AAA"/>
    <w:rsid w:val="092436BE"/>
    <w:rsid w:val="09E26FAD"/>
    <w:rsid w:val="0A1668A9"/>
    <w:rsid w:val="0A1B55FC"/>
    <w:rsid w:val="0A626B4B"/>
    <w:rsid w:val="0A6C7C88"/>
    <w:rsid w:val="0B47329A"/>
    <w:rsid w:val="0C4C4B21"/>
    <w:rsid w:val="0D651FCD"/>
    <w:rsid w:val="0DDD4E31"/>
    <w:rsid w:val="0E7916E6"/>
    <w:rsid w:val="10BD3A16"/>
    <w:rsid w:val="12765066"/>
    <w:rsid w:val="127D5EFF"/>
    <w:rsid w:val="13A005E7"/>
    <w:rsid w:val="15BB0673"/>
    <w:rsid w:val="169B6F2E"/>
    <w:rsid w:val="16FA07AA"/>
    <w:rsid w:val="18271E40"/>
    <w:rsid w:val="194071A7"/>
    <w:rsid w:val="19BC7AE4"/>
    <w:rsid w:val="1A287DE3"/>
    <w:rsid w:val="1A6434FC"/>
    <w:rsid w:val="1A902391"/>
    <w:rsid w:val="1AC10685"/>
    <w:rsid w:val="1AC863AC"/>
    <w:rsid w:val="1B66058D"/>
    <w:rsid w:val="1BE16E83"/>
    <w:rsid w:val="1C8A2185"/>
    <w:rsid w:val="1EF42527"/>
    <w:rsid w:val="1EF55E3A"/>
    <w:rsid w:val="21760D8E"/>
    <w:rsid w:val="22694CF2"/>
    <w:rsid w:val="242B1EC6"/>
    <w:rsid w:val="24FA2E78"/>
    <w:rsid w:val="266D7731"/>
    <w:rsid w:val="267B3C78"/>
    <w:rsid w:val="26E01905"/>
    <w:rsid w:val="26F5108E"/>
    <w:rsid w:val="289B2D2F"/>
    <w:rsid w:val="29437116"/>
    <w:rsid w:val="2953380A"/>
    <w:rsid w:val="2AEC7DA9"/>
    <w:rsid w:val="2BD01FC9"/>
    <w:rsid w:val="2D503373"/>
    <w:rsid w:val="2E397C3F"/>
    <w:rsid w:val="2F107595"/>
    <w:rsid w:val="2F22678E"/>
    <w:rsid w:val="2FE647A6"/>
    <w:rsid w:val="30DB353B"/>
    <w:rsid w:val="31CE69AB"/>
    <w:rsid w:val="332A0CAB"/>
    <w:rsid w:val="33F31C62"/>
    <w:rsid w:val="348F3670"/>
    <w:rsid w:val="351C601E"/>
    <w:rsid w:val="356A5B08"/>
    <w:rsid w:val="36FD1D2E"/>
    <w:rsid w:val="375B15F5"/>
    <w:rsid w:val="37CC4895"/>
    <w:rsid w:val="37E9790D"/>
    <w:rsid w:val="387664AF"/>
    <w:rsid w:val="391D2073"/>
    <w:rsid w:val="39DD4733"/>
    <w:rsid w:val="3A78615F"/>
    <w:rsid w:val="3B5322FB"/>
    <w:rsid w:val="3BC1207A"/>
    <w:rsid w:val="3E124831"/>
    <w:rsid w:val="3E2F4C96"/>
    <w:rsid w:val="3F1E50BD"/>
    <w:rsid w:val="417B67A3"/>
    <w:rsid w:val="41C7125A"/>
    <w:rsid w:val="421C5D27"/>
    <w:rsid w:val="422E2B49"/>
    <w:rsid w:val="4250250D"/>
    <w:rsid w:val="43635534"/>
    <w:rsid w:val="43887C95"/>
    <w:rsid w:val="43B72A86"/>
    <w:rsid w:val="43CE3959"/>
    <w:rsid w:val="44D6783D"/>
    <w:rsid w:val="45616DCE"/>
    <w:rsid w:val="47590EB4"/>
    <w:rsid w:val="47B25599"/>
    <w:rsid w:val="49290A81"/>
    <w:rsid w:val="49391492"/>
    <w:rsid w:val="4A4E25D7"/>
    <w:rsid w:val="4B2939A2"/>
    <w:rsid w:val="4B2F366B"/>
    <w:rsid w:val="4B794B83"/>
    <w:rsid w:val="4B9C366A"/>
    <w:rsid w:val="4BF33DF7"/>
    <w:rsid w:val="4CA4007B"/>
    <w:rsid w:val="4DDA2235"/>
    <w:rsid w:val="4E220049"/>
    <w:rsid w:val="4F931BEA"/>
    <w:rsid w:val="4FA96C0F"/>
    <w:rsid w:val="512B73A2"/>
    <w:rsid w:val="51D33841"/>
    <w:rsid w:val="53E45E8F"/>
    <w:rsid w:val="54EB6DD3"/>
    <w:rsid w:val="55404524"/>
    <w:rsid w:val="56CC4AE8"/>
    <w:rsid w:val="58881F19"/>
    <w:rsid w:val="58D83978"/>
    <w:rsid w:val="59347B04"/>
    <w:rsid w:val="5A3C5F03"/>
    <w:rsid w:val="5A674415"/>
    <w:rsid w:val="5A921145"/>
    <w:rsid w:val="5AC57381"/>
    <w:rsid w:val="5B0856E0"/>
    <w:rsid w:val="5B510648"/>
    <w:rsid w:val="5B8D5755"/>
    <w:rsid w:val="5CC23D74"/>
    <w:rsid w:val="5DCA4C43"/>
    <w:rsid w:val="5E217935"/>
    <w:rsid w:val="5E805934"/>
    <w:rsid w:val="5F726D19"/>
    <w:rsid w:val="5FCD6F29"/>
    <w:rsid w:val="605420A2"/>
    <w:rsid w:val="6450754E"/>
    <w:rsid w:val="65346BE8"/>
    <w:rsid w:val="668F5016"/>
    <w:rsid w:val="66DD2E85"/>
    <w:rsid w:val="66F61A73"/>
    <w:rsid w:val="68997C7F"/>
    <w:rsid w:val="68A01626"/>
    <w:rsid w:val="68F00021"/>
    <w:rsid w:val="6BD8560F"/>
    <w:rsid w:val="6CBE383A"/>
    <w:rsid w:val="6D373F7F"/>
    <w:rsid w:val="6DC04558"/>
    <w:rsid w:val="6DE85EF9"/>
    <w:rsid w:val="6F246D20"/>
    <w:rsid w:val="6F640762"/>
    <w:rsid w:val="70C63759"/>
    <w:rsid w:val="71563977"/>
    <w:rsid w:val="72916549"/>
    <w:rsid w:val="73C2529F"/>
    <w:rsid w:val="73E249EC"/>
    <w:rsid w:val="74E472CB"/>
    <w:rsid w:val="750B6342"/>
    <w:rsid w:val="760717CC"/>
    <w:rsid w:val="77032EF3"/>
    <w:rsid w:val="77E71D23"/>
    <w:rsid w:val="78565B26"/>
    <w:rsid w:val="78B11873"/>
    <w:rsid w:val="7A2D6F87"/>
    <w:rsid w:val="7D3C6E47"/>
    <w:rsid w:val="7E0161C2"/>
    <w:rsid w:val="7EF21BF2"/>
    <w:rsid w:val="7F1C101B"/>
    <w:rsid w:val="7FC8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kern w:val="44"/>
      <w:sz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4"/>
    <w:uiPriority w:val="0"/>
    <w:pPr>
      <w:spacing w:after="0" w:line="240" w:lineRule="auto"/>
    </w:pPr>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qFormat/>
    <w:uiPriority w:val="0"/>
    <w:rPr>
      <w:rFonts w:cs="Times New Roman"/>
    </w:rPr>
  </w:style>
  <w:style w:type="character" w:styleId="13">
    <w:name w:val="FollowedHyperlink"/>
    <w:basedOn w:val="10"/>
    <w:qFormat/>
    <w:uiPriority w:val="0"/>
    <w:rPr>
      <w:color w:val="484848"/>
      <w:sz w:val="24"/>
      <w:szCs w:val="24"/>
      <w:u w:val="none"/>
      <w:vertAlign w:val="baseline"/>
    </w:rPr>
  </w:style>
  <w:style w:type="character" w:styleId="14">
    <w:name w:val="Hyperlink"/>
    <w:qFormat/>
    <w:uiPriority w:val="0"/>
    <w:rPr>
      <w:color w:val="0000FF"/>
      <w:u w:val="single"/>
    </w:rPr>
  </w:style>
  <w:style w:type="character" w:styleId="15">
    <w:name w:val="HTML Code"/>
    <w:basedOn w:val="10"/>
    <w:qFormat/>
    <w:uiPriority w:val="0"/>
    <w:rPr>
      <w:rFonts w:ascii="sans-serif" w:hAnsi="sans-serif" w:eastAsia="sans-serif" w:cs="sans-serif"/>
      <w:sz w:val="20"/>
    </w:rPr>
  </w:style>
  <w:style w:type="character" w:styleId="16">
    <w:name w:val="HTML Keyboard"/>
    <w:basedOn w:val="10"/>
    <w:qFormat/>
    <w:uiPriority w:val="0"/>
    <w:rPr>
      <w:rFonts w:hint="default" w:ascii="sans-serif" w:hAnsi="sans-serif" w:eastAsia="sans-serif" w:cs="sans-serif"/>
      <w:sz w:val="20"/>
    </w:rPr>
  </w:style>
  <w:style w:type="character" w:styleId="17">
    <w:name w:val="HTML Sample"/>
    <w:basedOn w:val="10"/>
    <w:qFormat/>
    <w:uiPriority w:val="0"/>
    <w:rPr>
      <w:rFonts w:hint="default" w:ascii="sans-serif" w:hAnsi="sans-serif" w:eastAsia="sans-serif" w:cs="sans-serif"/>
    </w:rPr>
  </w:style>
  <w:style w:type="character" w:customStyle="1" w:styleId="18">
    <w:name w:val="标题 1 Char"/>
    <w:link w:val="2"/>
    <w:qFormat/>
    <w:uiPriority w:val="0"/>
    <w:rPr>
      <w:b/>
      <w:kern w:val="44"/>
      <w:sz w:val="44"/>
    </w:rPr>
  </w:style>
  <w:style w:type="character" w:customStyle="1" w:styleId="19">
    <w:name w:val="first-child"/>
    <w:basedOn w:val="10"/>
    <w:qFormat/>
    <w:uiPriority w:val="0"/>
  </w:style>
  <w:style w:type="character" w:customStyle="1" w:styleId="20">
    <w:name w:val="layui-layer-tabnow"/>
    <w:basedOn w:val="10"/>
    <w:qFormat/>
    <w:uiPriority w:val="0"/>
    <w:rPr>
      <w:bdr w:val="single" w:color="CCCCCC" w:sz="6" w:space="0"/>
      <w:shd w:val="clear" w:color="auto" w:fill="FFFFFF"/>
    </w:rPr>
  </w:style>
  <w:style w:type="paragraph" w:customStyle="1" w:styleId="21">
    <w:name w:val="_Style 18"/>
    <w:basedOn w:val="1"/>
    <w:next w:val="1"/>
    <w:qFormat/>
    <w:uiPriority w:val="0"/>
    <w:pPr>
      <w:pBdr>
        <w:bottom w:val="single" w:color="auto" w:sz="6" w:space="1"/>
      </w:pBdr>
      <w:jc w:val="center"/>
    </w:pPr>
    <w:rPr>
      <w:rFonts w:ascii="Arial" w:eastAsia="宋体"/>
      <w:vanish/>
      <w:sz w:val="16"/>
    </w:rPr>
  </w:style>
  <w:style w:type="paragraph" w:customStyle="1" w:styleId="22">
    <w:name w:val="_Style 19"/>
    <w:basedOn w:val="1"/>
    <w:next w:val="1"/>
    <w:qFormat/>
    <w:uiPriority w:val="0"/>
    <w:pPr>
      <w:pBdr>
        <w:top w:val="single" w:color="auto" w:sz="6" w:space="1"/>
      </w:pBdr>
      <w:jc w:val="center"/>
    </w:pPr>
    <w:rPr>
      <w:rFonts w:ascii="Arial" w:eastAsia="宋体"/>
      <w:vanish/>
      <w:sz w:val="16"/>
    </w:rPr>
  </w:style>
  <w:style w:type="paragraph" w:styleId="23">
    <w:name w:val="List Paragraph"/>
    <w:basedOn w:val="1"/>
    <w:unhideWhenUsed/>
    <w:qFormat/>
    <w:uiPriority w:val="99"/>
    <w:pPr>
      <w:ind w:firstLine="420" w:firstLineChars="200"/>
    </w:pPr>
  </w:style>
  <w:style w:type="character" w:customStyle="1" w:styleId="24">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439</Words>
  <Characters>2506</Characters>
  <Lines>20</Lines>
  <Paragraphs>5</Paragraphs>
  <TotalTime>59</TotalTime>
  <ScaleCrop>false</ScaleCrop>
  <LinksUpToDate>false</LinksUpToDate>
  <CharactersWithSpaces>2940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c8721</dc:creator>
  <cp:lastModifiedBy>咖你的啡</cp:lastModifiedBy>
  <cp:lastPrinted>2020-09-16T06:22:00Z</cp:lastPrinted>
  <dcterms:modified xsi:type="dcterms:W3CDTF">2020-09-16T15:42:27Z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