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9A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2025年辽宁省AIGC赋能文旅创新大赛获奖</w:t>
      </w:r>
    </w:p>
    <w:p w14:paraId="43BEC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名单公示</w:t>
      </w:r>
    </w:p>
    <w:p w14:paraId="6FF81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辽宁省AIGC赋能文旅创新大赛自2025年5月开赛以来，共有省内19所院校师生428件作品参赛，通过大赛评审专家的评审，最终有39件作品获得学生组的一、二、三等奖及优创奖。现将获奖名单进行公示，如有异议请与大赛组委会联系。</w:t>
      </w:r>
    </w:p>
    <w:p w14:paraId="0D91C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AF0E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联系方式：学生组：15241146678 王老师</w:t>
      </w:r>
    </w:p>
    <w:p w14:paraId="43C28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公示期：2025年12月1日--2025年12月3日</w:t>
      </w:r>
    </w:p>
    <w:p w14:paraId="16A4B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 w14:paraId="32618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2025年辽宁省AIGC赋能文旅创新大赛获奖名单（学生组）</w:t>
      </w:r>
    </w:p>
    <w:p w14:paraId="4D333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5DAE8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65DB353D">
      <w:pPr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辽宁省AIGC赋能文旅创新大赛组委会</w:t>
      </w:r>
    </w:p>
    <w:p w14:paraId="76D2795F">
      <w:pPr>
        <w:ind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2025年12月1日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55160"/>
    <w:rsid w:val="24032FB9"/>
    <w:rsid w:val="2EDB4B84"/>
    <w:rsid w:val="5C65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327</Characters>
  <Lines>0</Lines>
  <Paragraphs>0</Paragraphs>
  <TotalTime>6</TotalTime>
  <ScaleCrop>false</ScaleCrop>
  <LinksUpToDate>false</LinksUpToDate>
  <CharactersWithSpaces>343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2025-11-03T05:29:00Z</dcterms:created>
  <dc:creator>A小王婧</dc:creator>
  <cp:lastModifiedBy>A小王婧</cp:lastModifiedBy>
  <dcterms:modified xsi:type="dcterms:W3CDTF">2025-12-01T01:06:39Z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863F37A7DBC1481A99242542C95DC583_11</vt:lpwstr>
  </property>
  <property fmtid="{D5CDD505-2E9C-101B-9397-08002B2CF9AE}" pid="4" name="KSOTemplateDocerSaveRecord">
    <vt:lpwstr>eyJoZGlkIjoiZTFjNGQ1NmFiY2Y2NzQ2YzI1YzA4ZTIwNTE1MDZlMDMiLCJ1c2VySWQiOiI1ODMyMTU0MjEifQ==</vt:lpwstr>
  </property>
</Properties>
</file>